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8D" w:rsidRDefault="00146F8D" w:rsidP="00146F8D">
      <w:pPr>
        <w:rPr>
          <w:rFonts w:ascii="Adobe Jenson Pro" w:hAnsi="Adobe Jenson Pro" w:cs="Calibri"/>
          <w:b/>
          <w:bCs/>
          <w:sz w:val="28"/>
          <w:szCs w:val="28"/>
        </w:rPr>
      </w:pPr>
      <w:r w:rsidRPr="00890B24">
        <w:rPr>
          <w:rFonts w:ascii="Adobe Jenson Pro" w:hAnsi="Adobe Jenson Pro" w:cs="Calibri"/>
          <w:b/>
          <w:bCs/>
          <w:sz w:val="28"/>
          <w:szCs w:val="28"/>
        </w:rPr>
        <w:t>Protuberance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by </w:t>
      </w:r>
      <w:proofErr w:type="spellStart"/>
      <w:r>
        <w:rPr>
          <w:rFonts w:ascii="Adobe Jenson Pro" w:hAnsi="Adobe Jenson Pro" w:cs="Calibri"/>
          <w:sz w:val="28"/>
          <w:szCs w:val="28"/>
        </w:rPr>
        <w:t>Ellena</w:t>
      </w:r>
      <w:proofErr w:type="spellEnd"/>
      <w:r>
        <w:rPr>
          <w:rFonts w:ascii="Adobe Jenson Pro" w:hAnsi="Adobe Jenson Pro" w:cs="Calibri"/>
          <w:sz w:val="28"/>
          <w:szCs w:val="28"/>
        </w:rPr>
        <w:t xml:space="preserve"> Savage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The week my first book was launched, so too was the pandemic.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I had been excited (about the book).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I had been excited, after years alone in my bedroom, writing it, for the book to be out in the world, with me, my body—alive!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Then everything was cancelled.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spacing w:after="240"/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The readings, the festivals, the sparkling white wine.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I was sent back to my room without supper.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I was not so sure it—the book—existed.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I was not sure I existed, either.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I became neither dead nor alive, but presumed past-tense, presumed dead.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I did not mind this.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I had novels to read, a bed to lie down in.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I had moors to walk.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I did not mind being presumed dead.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I wished that my students had gotten the notice.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They kept emailing, kept calling, kept wishing for me to affirm that they existed, which was their right.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I did it, held them in the present as best I could, because that was my job, and I needed the money.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What I wanted, though, was to tell them they had me mistaken.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I was not, in fact, alive.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Not in the way they seemed to think.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I wanted to engulf myself in the voices of ghosts.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W. H. Auden (dead) writes that through art, ‘we are able to break bread with the dead, and without communion with the dead a fully human life is impossible.’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I wanted a fully human life.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jc w:val="center"/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*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As an undergraduate, I learned that when you quote a text, you quote it in the present tense, even if the text is a hundred years old.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You do this, any teacher will tell you, because if you’re quoting it, it’s still happening.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The text is alive on your breath when you speak it.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And every living text is connected to every other.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When you trace the lines back, a web of connections—ghost threads, invisible in some light—comes into view.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This is why certain critics extinguish the individual body as the text’s origin.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To them, the </w:t>
      </w:r>
      <w:r>
        <w:rPr>
          <w:rFonts w:ascii="Adobe Jenson Pro" w:hAnsi="Adobe Jenson Pro" w:cs="Calibri"/>
          <w:i/>
          <w:iCs/>
          <w:sz w:val="28"/>
          <w:szCs w:val="28"/>
        </w:rPr>
        <w:t>web</w:t>
      </w:r>
      <w:r>
        <w:rPr>
          <w:rFonts w:ascii="Adobe Jenson Pro" w:hAnsi="Adobe Jenson Pro" w:cs="Calibri"/>
          <w:sz w:val="28"/>
          <w:szCs w:val="28"/>
        </w:rPr>
        <w:t xml:space="preserve"> is the thing that lives, not us—not us animal mediums.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To them, we might as well be dead.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Cancel the sparkling white wine.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But texts move through bodies that live and fail and die.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And when you listen closely, another web appears.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One with broken lines.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One with whole panels missing.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When I think of the word community, I think of deep time.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I think of the web, and the shadow web.</w:t>
      </w:r>
    </w:p>
    <w:p w:rsidR="00146F8D" w:rsidRDefault="00146F8D" w:rsidP="00146F8D">
      <w:pPr>
        <w:ind w:firstLine="720"/>
        <w:rPr>
          <w:rFonts w:ascii="Adobe Jenson Pro" w:hAnsi="Adobe Jenson Pro" w:cs="Calibri"/>
          <w:sz w:val="28"/>
          <w:szCs w:val="28"/>
        </w:rPr>
      </w:pPr>
    </w:p>
    <w:p w:rsidR="00146F8D" w:rsidRDefault="00146F8D" w:rsidP="00146F8D">
      <w:pPr>
        <w:ind w:firstLine="720"/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The dead with books out (alive).</w:t>
      </w:r>
    </w:p>
    <w:p w:rsidR="00146F8D" w:rsidRDefault="00146F8D" w:rsidP="00146F8D">
      <w:pPr>
        <w:ind w:firstLine="720"/>
        <w:rPr>
          <w:rFonts w:ascii="Adobe Jenson Pro" w:hAnsi="Adobe Jenson Pro" w:cs="Calibri"/>
          <w:sz w:val="28"/>
          <w:szCs w:val="28"/>
        </w:rPr>
      </w:pPr>
    </w:p>
    <w:p w:rsidR="00146F8D" w:rsidRDefault="00146F8D" w:rsidP="00146F8D">
      <w:pPr>
        <w:ind w:firstLine="720"/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The dead not accounted for (dead—pending recovery).</w:t>
      </w:r>
    </w:p>
    <w:p w:rsidR="00146F8D" w:rsidRDefault="00146F8D" w:rsidP="00146F8D">
      <w:pPr>
        <w:ind w:firstLine="720"/>
        <w:rPr>
          <w:rFonts w:ascii="Adobe Jenson Pro" w:hAnsi="Adobe Jenson Pro" w:cs="Calibri"/>
          <w:sz w:val="28"/>
          <w:szCs w:val="28"/>
        </w:rPr>
      </w:pPr>
    </w:p>
    <w:p w:rsidR="00146F8D" w:rsidRDefault="00146F8D" w:rsidP="00146F8D">
      <w:pPr>
        <w:ind w:firstLine="720"/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The unborn, who have visions, too.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jc w:val="center"/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*</w:t>
      </w:r>
    </w:p>
    <w:p w:rsidR="00146F8D" w:rsidRDefault="00146F8D" w:rsidP="00146F8D">
      <w:pPr>
        <w:jc w:val="center"/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‘Where are your dead buried?’ asks </w:t>
      </w:r>
      <w:proofErr w:type="spellStart"/>
      <w:r>
        <w:rPr>
          <w:rFonts w:ascii="Adobe Jenson Pro" w:hAnsi="Adobe Jenson Pro" w:cs="Calibri"/>
          <w:sz w:val="28"/>
          <w:szCs w:val="28"/>
        </w:rPr>
        <w:t>Vinciane</w:t>
      </w:r>
      <w:proofErr w:type="spellEnd"/>
      <w:r>
        <w:rPr>
          <w:rFonts w:ascii="Adobe Jenson Pro" w:hAnsi="Adobe Jenson Pro" w:cs="Calibri"/>
          <w:sz w:val="28"/>
          <w:szCs w:val="28"/>
        </w:rPr>
        <w:t xml:space="preserve"> </w:t>
      </w:r>
      <w:proofErr w:type="spellStart"/>
      <w:r>
        <w:rPr>
          <w:rFonts w:ascii="Adobe Jenson Pro" w:hAnsi="Adobe Jenson Pro" w:cs="Calibri"/>
          <w:sz w:val="28"/>
          <w:szCs w:val="28"/>
        </w:rPr>
        <w:t>Despret</w:t>
      </w:r>
      <w:proofErr w:type="spellEnd"/>
      <w:r>
        <w:rPr>
          <w:rFonts w:ascii="Adobe Jenson Pro" w:hAnsi="Adobe Jenson Pro" w:cs="Calibri"/>
          <w:sz w:val="28"/>
          <w:szCs w:val="28"/>
        </w:rPr>
        <w:t xml:space="preserve"> (living).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My blood-dead are buried in Yorkshire.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Near the </w:t>
      </w:r>
      <w:proofErr w:type="spellStart"/>
      <w:r>
        <w:rPr>
          <w:rFonts w:ascii="Adobe Jenson Pro" w:hAnsi="Adobe Jenson Pro" w:cs="Calibri"/>
          <w:sz w:val="28"/>
          <w:szCs w:val="28"/>
        </w:rPr>
        <w:t>Brontë</w:t>
      </w:r>
      <w:proofErr w:type="spellEnd"/>
      <w:r>
        <w:rPr>
          <w:rFonts w:ascii="Adobe Jenson Pro" w:hAnsi="Adobe Jenson Pro" w:cs="Calibri"/>
          <w:sz w:val="28"/>
          <w:szCs w:val="28"/>
        </w:rPr>
        <w:t xml:space="preserve"> sisters—also mine.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My dead.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Those moors.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Where are your dead buried?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proofErr w:type="spellStart"/>
      <w:r>
        <w:rPr>
          <w:rFonts w:ascii="Adobe Jenson Pro" w:hAnsi="Adobe Jenson Pro" w:cs="Calibri"/>
          <w:sz w:val="28"/>
          <w:szCs w:val="28"/>
        </w:rPr>
        <w:t>Despret</w:t>
      </w:r>
      <w:proofErr w:type="spellEnd"/>
      <w:r>
        <w:rPr>
          <w:rFonts w:ascii="Adobe Jenson Pro" w:hAnsi="Adobe Jenson Pro" w:cs="Calibri"/>
          <w:sz w:val="28"/>
          <w:szCs w:val="28"/>
        </w:rPr>
        <w:t xml:space="preserve"> means: </w:t>
      </w:r>
      <w:r>
        <w:rPr>
          <w:rFonts w:ascii="Adobe Jenson Pro" w:hAnsi="Adobe Jenson Pro" w:cs="Calibri"/>
          <w:i/>
          <w:iCs/>
          <w:sz w:val="28"/>
          <w:szCs w:val="28"/>
        </w:rPr>
        <w:t xml:space="preserve">Where are you from?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I mean: </w:t>
      </w:r>
      <w:r>
        <w:rPr>
          <w:rFonts w:ascii="Adobe Jenson Pro" w:hAnsi="Adobe Jenson Pro" w:cs="Calibri"/>
          <w:i/>
          <w:iCs/>
          <w:sz w:val="28"/>
          <w:szCs w:val="28"/>
        </w:rPr>
        <w:t xml:space="preserve">Who is your community?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I mean: Who are your ghosts?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When Emily </w:t>
      </w:r>
      <w:proofErr w:type="spellStart"/>
      <w:r>
        <w:rPr>
          <w:rFonts w:ascii="Adobe Jenson Pro" w:hAnsi="Adobe Jenson Pro" w:cs="Calibri"/>
          <w:sz w:val="28"/>
          <w:szCs w:val="28"/>
        </w:rPr>
        <w:t>Brontë</w:t>
      </w:r>
      <w:proofErr w:type="spellEnd"/>
      <w:r>
        <w:rPr>
          <w:rFonts w:ascii="Adobe Jenson Pro" w:hAnsi="Adobe Jenson Pro" w:cs="Calibri"/>
          <w:sz w:val="28"/>
          <w:szCs w:val="28"/>
        </w:rPr>
        <w:t xml:space="preserve"> walked the moors, her face was ‘lit up by a divine light’ (Anne Carson, living).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My blood-dead walked the moors, I am sure of it.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Their faces, like mine, were lit by a divine light.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My blood-dead didn’t have the money for paper.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Their stories are somewhere.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Not on pages.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Somewhere else.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Tristan </w:t>
      </w:r>
      <w:proofErr w:type="spellStart"/>
      <w:r>
        <w:rPr>
          <w:rFonts w:ascii="Adobe Jenson Pro" w:hAnsi="Adobe Jenson Pro" w:cs="Calibri"/>
          <w:sz w:val="28"/>
          <w:szCs w:val="28"/>
        </w:rPr>
        <w:t>Bera</w:t>
      </w:r>
      <w:proofErr w:type="spellEnd"/>
      <w:r>
        <w:rPr>
          <w:rFonts w:ascii="Adobe Jenson Pro" w:hAnsi="Adobe Jenson Pro" w:cs="Calibri"/>
          <w:sz w:val="28"/>
          <w:szCs w:val="28"/>
        </w:rPr>
        <w:t xml:space="preserve"> (living) asks, for </w:t>
      </w:r>
      <w:r>
        <w:rPr>
          <w:rFonts w:ascii="Adobe Jenson Pro" w:hAnsi="Adobe Jenson Pro" w:cs="Calibri"/>
          <w:i/>
          <w:iCs/>
          <w:sz w:val="28"/>
          <w:szCs w:val="28"/>
        </w:rPr>
        <w:t>Where are you from?</w:t>
      </w:r>
      <w:r>
        <w:rPr>
          <w:rFonts w:ascii="Adobe Jenson Pro" w:hAnsi="Adobe Jenson Pro" w:cs="Calibri"/>
          <w:sz w:val="28"/>
          <w:szCs w:val="28"/>
        </w:rPr>
        <w:t xml:space="preserve"> , ‘What trees did you draw as a child?’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The dead are from places, too.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From the earth.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Heredity is one mode of speaking with the dead.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So is art.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I want a child but I won’t give up my mornings.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 xml:space="preserve">I have quires of paper. 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I have pens coming out my ears.</w:t>
      </w:r>
    </w:p>
    <w:p w:rsidR="00146F8D" w:rsidRDefault="00146F8D" w:rsidP="00146F8D">
      <w:pPr>
        <w:rPr>
          <w:rFonts w:ascii="Calibri" w:hAnsi="Calibri" w:cs="Calibri"/>
        </w:rPr>
      </w:pPr>
      <w:r>
        <w:rPr>
          <w:rFonts w:ascii="Adobe Jenson Pro" w:hAnsi="Adobe Jenson Pro" w:cs="Calibri"/>
          <w:sz w:val="28"/>
          <w:szCs w:val="28"/>
        </w:rPr>
        <w:t> </w:t>
      </w:r>
    </w:p>
    <w:p w:rsidR="00146F8D" w:rsidRPr="006A27ED" w:rsidRDefault="00146F8D" w:rsidP="00146F8D">
      <w:r>
        <w:rPr>
          <w:rFonts w:ascii="Adobe Jenson Pro" w:hAnsi="Adobe Jenson Pro" w:cs="Calibri"/>
          <w:sz w:val="28"/>
          <w:szCs w:val="28"/>
        </w:rPr>
        <w:t>As a child, I drew gumtrees.</w:t>
      </w:r>
    </w:p>
    <w:p w:rsidR="006A19AD" w:rsidRDefault="006A19A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/>
    <w:p w:rsidR="00146F8D" w:rsidRDefault="00146F8D" w:rsidP="00146F8D">
      <w:pPr>
        <w:pBdr>
          <w:bottom w:val="single" w:sz="4" w:space="1" w:color="auto"/>
        </w:pBdr>
      </w:pPr>
    </w:p>
    <w:p w:rsidR="00146F8D" w:rsidRDefault="00146F8D" w:rsidP="00146F8D"/>
    <w:p w:rsidR="00146F8D" w:rsidRPr="00146F8D" w:rsidRDefault="00146F8D" w:rsidP="00146F8D">
      <w:r>
        <w:t>This essay was commissioned as part of the Arts House Virtual Season 2020 for the Makeshift Digital Gathering – Stop, Collaborate and Listen. All rights are the author’s own.</w:t>
      </w:r>
    </w:p>
    <w:sectPr w:rsidR="00146F8D" w:rsidRPr="00146F8D" w:rsidSect="00A74138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Jenson Pro">
    <w:altName w:val="Cambria Math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38"/>
    <w:rsid w:val="000521C5"/>
    <w:rsid w:val="0008133F"/>
    <w:rsid w:val="000F7D41"/>
    <w:rsid w:val="00146F8D"/>
    <w:rsid w:val="00271BCF"/>
    <w:rsid w:val="003A6FC1"/>
    <w:rsid w:val="0043143B"/>
    <w:rsid w:val="005F3710"/>
    <w:rsid w:val="00682BD5"/>
    <w:rsid w:val="006A19AD"/>
    <w:rsid w:val="006A27ED"/>
    <w:rsid w:val="00801F52"/>
    <w:rsid w:val="008B5EB6"/>
    <w:rsid w:val="00996FEF"/>
    <w:rsid w:val="009A22D8"/>
    <w:rsid w:val="00A36F5D"/>
    <w:rsid w:val="00A74138"/>
    <w:rsid w:val="00B335B8"/>
    <w:rsid w:val="00B6108D"/>
    <w:rsid w:val="00C742CD"/>
    <w:rsid w:val="00C863DF"/>
    <w:rsid w:val="00CF085A"/>
    <w:rsid w:val="00D533DB"/>
    <w:rsid w:val="00D5761B"/>
    <w:rsid w:val="00D811B1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5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8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1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B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BCF"/>
    <w:rPr>
      <w:rFonts w:ascii="Times New Roman" w:eastAsiaTheme="minorHAnsi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BCF"/>
    <w:rPr>
      <w:rFonts w:ascii="Times New Roman" w:eastAsiaTheme="minorHAnsi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B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BCF"/>
    <w:rPr>
      <w:rFonts w:ascii="Segoe UI" w:eastAsiaTheme="minorHAns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8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1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B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BCF"/>
    <w:rPr>
      <w:rFonts w:ascii="Times New Roman" w:eastAsiaTheme="minorHAnsi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BCF"/>
    <w:rPr>
      <w:rFonts w:ascii="Times New Roman" w:eastAsiaTheme="minorHAnsi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B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BCF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BBF4E3A3</Template>
  <TotalTime>22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Anderson</dc:creator>
  <cp:keywords/>
  <dc:description/>
  <cp:lastModifiedBy>Olivia Anderson</cp:lastModifiedBy>
  <cp:revision>2</cp:revision>
  <dcterms:created xsi:type="dcterms:W3CDTF">2020-06-09T01:39:00Z</dcterms:created>
  <dcterms:modified xsi:type="dcterms:W3CDTF">2020-06-09T06:09:00Z</dcterms:modified>
</cp:coreProperties>
</file>